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626B15" w14:textId="77777777" w:rsidR="00494E26" w:rsidRPr="00E6709F" w:rsidRDefault="00494E26" w:rsidP="00E6709F">
      <w:pPr>
        <w:spacing w:after="0" w:line="480" w:lineRule="auto"/>
        <w:jc w:val="center"/>
        <w:rPr>
          <w:rFonts w:ascii="Times New Roman" w:hAnsi="Times New Roman" w:cs="Times New Roman"/>
          <w:sz w:val="24"/>
          <w:szCs w:val="24"/>
        </w:rPr>
      </w:pPr>
    </w:p>
    <w:p w14:paraId="12133303" w14:textId="77777777" w:rsidR="00494E26" w:rsidRPr="00E6709F" w:rsidRDefault="00494E26" w:rsidP="00E6709F">
      <w:pPr>
        <w:spacing w:after="0" w:line="480" w:lineRule="auto"/>
        <w:jc w:val="center"/>
        <w:rPr>
          <w:rFonts w:ascii="Times New Roman" w:hAnsi="Times New Roman" w:cs="Times New Roman"/>
          <w:sz w:val="24"/>
          <w:szCs w:val="24"/>
        </w:rPr>
      </w:pPr>
    </w:p>
    <w:p w14:paraId="4BF9F459" w14:textId="77777777" w:rsidR="00494E26" w:rsidRPr="00E6709F" w:rsidRDefault="00494E26" w:rsidP="00E6709F">
      <w:pPr>
        <w:spacing w:after="0" w:line="480" w:lineRule="auto"/>
        <w:jc w:val="center"/>
        <w:rPr>
          <w:rFonts w:ascii="Times New Roman" w:hAnsi="Times New Roman" w:cs="Times New Roman"/>
          <w:sz w:val="24"/>
          <w:szCs w:val="24"/>
        </w:rPr>
      </w:pPr>
    </w:p>
    <w:p w14:paraId="15B08FEA" w14:textId="77777777" w:rsidR="00494E26" w:rsidRPr="00E6709F" w:rsidRDefault="00494E26" w:rsidP="00E6709F">
      <w:pPr>
        <w:spacing w:after="0" w:line="480" w:lineRule="auto"/>
        <w:jc w:val="center"/>
        <w:rPr>
          <w:rFonts w:ascii="Times New Roman" w:hAnsi="Times New Roman" w:cs="Times New Roman"/>
          <w:sz w:val="24"/>
          <w:szCs w:val="24"/>
        </w:rPr>
      </w:pPr>
    </w:p>
    <w:p w14:paraId="2662CF19" w14:textId="77777777" w:rsidR="00494E26" w:rsidRPr="00E6709F" w:rsidRDefault="00494E26" w:rsidP="00E6709F">
      <w:pPr>
        <w:spacing w:after="0" w:line="480" w:lineRule="auto"/>
        <w:jc w:val="center"/>
        <w:rPr>
          <w:rFonts w:ascii="Times New Roman" w:hAnsi="Times New Roman" w:cs="Times New Roman"/>
          <w:sz w:val="24"/>
          <w:szCs w:val="24"/>
        </w:rPr>
      </w:pPr>
    </w:p>
    <w:p w14:paraId="6B6BCE38" w14:textId="77777777" w:rsidR="00494E26" w:rsidRPr="00E6709F" w:rsidRDefault="00494E26" w:rsidP="00E6709F">
      <w:pPr>
        <w:spacing w:after="0" w:line="480" w:lineRule="auto"/>
        <w:jc w:val="center"/>
        <w:rPr>
          <w:rFonts w:ascii="Times New Roman" w:hAnsi="Times New Roman" w:cs="Times New Roman"/>
          <w:sz w:val="24"/>
          <w:szCs w:val="24"/>
        </w:rPr>
      </w:pPr>
    </w:p>
    <w:p w14:paraId="3C1B8568" w14:textId="77777777" w:rsidR="00494E26" w:rsidRPr="00E6709F" w:rsidRDefault="00494E26" w:rsidP="00E6709F">
      <w:pPr>
        <w:spacing w:after="0" w:line="480" w:lineRule="auto"/>
        <w:jc w:val="center"/>
        <w:rPr>
          <w:rFonts w:ascii="Times New Roman" w:hAnsi="Times New Roman" w:cs="Times New Roman"/>
          <w:sz w:val="24"/>
          <w:szCs w:val="24"/>
        </w:rPr>
      </w:pPr>
    </w:p>
    <w:p w14:paraId="67472D65" w14:textId="77777777" w:rsidR="00494E26" w:rsidRPr="00E6709F" w:rsidRDefault="00494E26" w:rsidP="00E6709F">
      <w:pPr>
        <w:spacing w:after="0" w:line="480" w:lineRule="auto"/>
        <w:jc w:val="center"/>
        <w:rPr>
          <w:rFonts w:ascii="Times New Roman" w:hAnsi="Times New Roman" w:cs="Times New Roman"/>
          <w:sz w:val="24"/>
          <w:szCs w:val="24"/>
        </w:rPr>
      </w:pPr>
    </w:p>
    <w:p w14:paraId="52DA680D" w14:textId="77777777" w:rsidR="00494E26" w:rsidRPr="00E6709F" w:rsidRDefault="00494E26" w:rsidP="00E6709F">
      <w:pPr>
        <w:spacing w:after="0" w:line="480" w:lineRule="auto"/>
        <w:jc w:val="center"/>
        <w:rPr>
          <w:rFonts w:ascii="Times New Roman" w:hAnsi="Times New Roman" w:cs="Times New Roman"/>
          <w:sz w:val="24"/>
          <w:szCs w:val="24"/>
        </w:rPr>
      </w:pPr>
    </w:p>
    <w:p w14:paraId="060B4A1E" w14:textId="77777777" w:rsidR="00494E26" w:rsidRPr="00E6709F" w:rsidRDefault="00494E26" w:rsidP="00E6709F">
      <w:pPr>
        <w:spacing w:after="0" w:line="480" w:lineRule="auto"/>
        <w:jc w:val="center"/>
        <w:rPr>
          <w:rFonts w:ascii="Times New Roman" w:hAnsi="Times New Roman" w:cs="Times New Roman"/>
          <w:sz w:val="24"/>
          <w:szCs w:val="24"/>
        </w:rPr>
      </w:pPr>
    </w:p>
    <w:p w14:paraId="48D25236" w14:textId="77777777" w:rsidR="00494E26" w:rsidRPr="00E6709F" w:rsidRDefault="00494E26" w:rsidP="00E6709F">
      <w:pPr>
        <w:spacing w:after="0" w:line="480" w:lineRule="auto"/>
        <w:jc w:val="center"/>
        <w:rPr>
          <w:rFonts w:ascii="Times New Roman" w:hAnsi="Times New Roman" w:cs="Times New Roman"/>
          <w:sz w:val="24"/>
          <w:szCs w:val="24"/>
        </w:rPr>
      </w:pPr>
    </w:p>
    <w:p w14:paraId="2D99DB48" w14:textId="77777777" w:rsidR="00494E26" w:rsidRPr="00E6709F" w:rsidRDefault="00494E26" w:rsidP="00E6709F">
      <w:pPr>
        <w:spacing w:after="0" w:line="480" w:lineRule="auto"/>
        <w:jc w:val="center"/>
        <w:rPr>
          <w:rFonts w:ascii="Times New Roman" w:hAnsi="Times New Roman" w:cs="Times New Roman"/>
          <w:sz w:val="24"/>
          <w:szCs w:val="24"/>
        </w:rPr>
      </w:pPr>
    </w:p>
    <w:p w14:paraId="3E9F7080" w14:textId="77777777" w:rsidR="00494E26" w:rsidRPr="00E6709F" w:rsidRDefault="00494E26" w:rsidP="00E6709F">
      <w:pPr>
        <w:spacing w:after="0" w:line="480" w:lineRule="auto"/>
        <w:jc w:val="center"/>
        <w:rPr>
          <w:rFonts w:ascii="Times New Roman" w:hAnsi="Times New Roman" w:cs="Times New Roman"/>
          <w:sz w:val="24"/>
          <w:szCs w:val="24"/>
        </w:rPr>
      </w:pPr>
    </w:p>
    <w:p w14:paraId="24D4EC6D" w14:textId="77777777" w:rsidR="00494E26" w:rsidRPr="00E6709F" w:rsidRDefault="00494E26" w:rsidP="00E6709F">
      <w:pPr>
        <w:spacing w:after="0" w:line="480" w:lineRule="auto"/>
        <w:jc w:val="center"/>
        <w:rPr>
          <w:rFonts w:ascii="Times New Roman" w:hAnsi="Times New Roman" w:cs="Times New Roman"/>
          <w:sz w:val="24"/>
          <w:szCs w:val="24"/>
        </w:rPr>
      </w:pPr>
    </w:p>
    <w:p w14:paraId="7416E698" w14:textId="2D99441D" w:rsidR="00070B28" w:rsidRPr="00E6709F" w:rsidRDefault="00485F6E" w:rsidP="00E6709F">
      <w:pPr>
        <w:spacing w:after="0" w:line="480" w:lineRule="auto"/>
        <w:jc w:val="center"/>
        <w:rPr>
          <w:rFonts w:ascii="Times New Roman" w:hAnsi="Times New Roman" w:cs="Times New Roman"/>
          <w:sz w:val="24"/>
          <w:szCs w:val="24"/>
        </w:rPr>
      </w:pPr>
      <w:r w:rsidRPr="00E6709F">
        <w:rPr>
          <w:rFonts w:ascii="Times New Roman" w:hAnsi="Times New Roman" w:cs="Times New Roman"/>
          <w:sz w:val="24"/>
          <w:szCs w:val="24"/>
        </w:rPr>
        <w:t>Question</w:t>
      </w:r>
      <w:r w:rsidR="00096B63" w:rsidRPr="00E6709F">
        <w:rPr>
          <w:rFonts w:ascii="Times New Roman" w:hAnsi="Times New Roman" w:cs="Times New Roman"/>
          <w:sz w:val="24"/>
          <w:szCs w:val="24"/>
        </w:rPr>
        <w:t>1</w:t>
      </w:r>
      <w:r w:rsidR="00070B28" w:rsidRPr="00E6709F">
        <w:rPr>
          <w:rFonts w:ascii="Times New Roman" w:hAnsi="Times New Roman" w:cs="Times New Roman"/>
          <w:sz w:val="24"/>
          <w:szCs w:val="24"/>
        </w:rPr>
        <w:t>:</w:t>
      </w:r>
      <w:r w:rsidR="00070B28" w:rsidRPr="00E6709F">
        <w:rPr>
          <w:rFonts w:ascii="Times New Roman" w:hAnsi="Times New Roman" w:cs="Times New Roman"/>
          <w:i/>
          <w:iCs/>
          <w:color w:val="242021"/>
          <w:sz w:val="24"/>
          <w:szCs w:val="24"/>
          <w:shd w:val="clear" w:color="auto" w:fill="FFFFFF"/>
        </w:rPr>
        <w:t xml:space="preserve"> </w:t>
      </w:r>
      <w:r w:rsidR="00070B28" w:rsidRPr="00E6709F">
        <w:rPr>
          <w:rFonts w:ascii="Times New Roman" w:hAnsi="Times New Roman" w:cs="Times New Roman"/>
          <w:color w:val="242021"/>
          <w:sz w:val="24"/>
          <w:szCs w:val="24"/>
          <w:shd w:val="clear" w:color="auto" w:fill="FFFFFF"/>
        </w:rPr>
        <w:t xml:space="preserve">If a forensic analyst wanted to </w:t>
      </w:r>
      <w:proofErr w:type="spellStart"/>
      <w:r w:rsidR="00070B28" w:rsidRPr="00E6709F">
        <w:rPr>
          <w:rFonts w:ascii="Times New Roman" w:hAnsi="Times New Roman" w:cs="Times New Roman"/>
          <w:color w:val="242021"/>
          <w:sz w:val="24"/>
          <w:szCs w:val="24"/>
          <w:shd w:val="clear" w:color="auto" w:fill="FFFFFF"/>
        </w:rPr>
        <w:t>analyze</w:t>
      </w:r>
      <w:proofErr w:type="spellEnd"/>
      <w:r w:rsidR="00070B28" w:rsidRPr="00E6709F">
        <w:rPr>
          <w:rFonts w:ascii="Times New Roman" w:hAnsi="Times New Roman" w:cs="Times New Roman"/>
          <w:color w:val="242021"/>
          <w:sz w:val="24"/>
          <w:szCs w:val="24"/>
          <w:shd w:val="clear" w:color="auto" w:fill="FFFFFF"/>
        </w:rPr>
        <w:t xml:space="preserve"> a particular sample for the presence of trace amounts of an inorganic substance, would X-ray diffraction be a suitable analytical tool? Why or why not?</w:t>
      </w:r>
    </w:p>
    <w:p w14:paraId="764AFAE1" w14:textId="5F090BBB" w:rsidR="00494E26" w:rsidRPr="00E6709F" w:rsidRDefault="00485F6E" w:rsidP="00E6709F">
      <w:pPr>
        <w:spacing w:after="0" w:line="480" w:lineRule="auto"/>
        <w:jc w:val="center"/>
        <w:rPr>
          <w:rFonts w:ascii="Times New Roman" w:hAnsi="Times New Roman" w:cs="Times New Roman"/>
          <w:sz w:val="24"/>
          <w:szCs w:val="24"/>
        </w:rPr>
      </w:pPr>
      <w:r w:rsidRPr="00E6709F">
        <w:rPr>
          <w:rFonts w:ascii="Times New Roman" w:hAnsi="Times New Roman" w:cs="Times New Roman"/>
          <w:sz w:val="24"/>
          <w:szCs w:val="24"/>
        </w:rPr>
        <w:t>Institution affiliation</w:t>
      </w:r>
    </w:p>
    <w:p w14:paraId="7913FC5E" w14:textId="55B6E38F" w:rsidR="00494E26" w:rsidRPr="00E6709F" w:rsidRDefault="00485F6E" w:rsidP="00E6709F">
      <w:pPr>
        <w:spacing w:after="0" w:line="480" w:lineRule="auto"/>
        <w:jc w:val="center"/>
        <w:rPr>
          <w:rFonts w:ascii="Times New Roman" w:hAnsi="Times New Roman" w:cs="Times New Roman"/>
          <w:sz w:val="24"/>
          <w:szCs w:val="24"/>
        </w:rPr>
      </w:pPr>
      <w:r w:rsidRPr="00E6709F">
        <w:rPr>
          <w:rFonts w:ascii="Times New Roman" w:hAnsi="Times New Roman" w:cs="Times New Roman"/>
          <w:sz w:val="24"/>
          <w:szCs w:val="24"/>
        </w:rPr>
        <w:t>Student’s name</w:t>
      </w:r>
    </w:p>
    <w:p w14:paraId="6444C8AD" w14:textId="77777777" w:rsidR="00494E26" w:rsidRPr="00E6709F" w:rsidRDefault="00485F6E" w:rsidP="00E6709F">
      <w:pPr>
        <w:spacing w:after="0" w:line="480" w:lineRule="auto"/>
        <w:rPr>
          <w:rFonts w:ascii="Times New Roman" w:hAnsi="Times New Roman" w:cs="Times New Roman"/>
          <w:sz w:val="24"/>
          <w:szCs w:val="24"/>
        </w:rPr>
      </w:pPr>
      <w:r w:rsidRPr="00E6709F">
        <w:rPr>
          <w:rFonts w:ascii="Times New Roman" w:hAnsi="Times New Roman" w:cs="Times New Roman"/>
          <w:sz w:val="24"/>
          <w:szCs w:val="24"/>
        </w:rPr>
        <w:br w:type="page"/>
      </w:r>
    </w:p>
    <w:p w14:paraId="75FF1433" w14:textId="47F8A479" w:rsidR="00494E26" w:rsidRPr="00E6709F" w:rsidRDefault="00485F6E" w:rsidP="00E6709F">
      <w:pPr>
        <w:spacing w:after="0" w:line="480" w:lineRule="auto"/>
        <w:rPr>
          <w:rFonts w:ascii="Times New Roman" w:hAnsi="Times New Roman" w:cs="Times New Roman"/>
          <w:b/>
          <w:bCs/>
          <w:sz w:val="24"/>
          <w:szCs w:val="24"/>
        </w:rPr>
      </w:pPr>
      <w:r w:rsidRPr="00E6709F">
        <w:rPr>
          <w:rFonts w:ascii="Times New Roman" w:hAnsi="Times New Roman" w:cs="Times New Roman"/>
          <w:sz w:val="24"/>
          <w:szCs w:val="24"/>
        </w:rPr>
        <w:lastRenderedPageBreak/>
        <w:t>Question 1</w:t>
      </w:r>
      <w:r w:rsidR="00ED29DA" w:rsidRPr="00E6709F">
        <w:rPr>
          <w:rFonts w:ascii="Times New Roman" w:hAnsi="Times New Roman" w:cs="Times New Roman"/>
          <w:sz w:val="24"/>
          <w:szCs w:val="24"/>
        </w:rPr>
        <w:t>:</w:t>
      </w:r>
      <w:r w:rsidR="00ED29DA" w:rsidRPr="00E6709F">
        <w:rPr>
          <w:rFonts w:ascii="Times New Roman" w:hAnsi="Times New Roman" w:cs="Times New Roman"/>
          <w:color w:val="242021"/>
          <w:sz w:val="24"/>
          <w:szCs w:val="24"/>
          <w:shd w:val="clear" w:color="auto" w:fill="FFFFFF"/>
        </w:rPr>
        <w:t xml:space="preserve"> </w:t>
      </w:r>
      <w:r w:rsidR="00ED29DA" w:rsidRPr="00E6709F">
        <w:rPr>
          <w:rFonts w:ascii="Times New Roman" w:hAnsi="Times New Roman" w:cs="Times New Roman"/>
          <w:i/>
          <w:iCs/>
          <w:color w:val="242021"/>
          <w:sz w:val="24"/>
          <w:szCs w:val="24"/>
          <w:shd w:val="clear" w:color="auto" w:fill="FFFFFF"/>
        </w:rPr>
        <w:t xml:space="preserve">If a forensic analyst wanted to </w:t>
      </w:r>
      <w:proofErr w:type="spellStart"/>
      <w:r w:rsidR="00ED29DA" w:rsidRPr="00E6709F">
        <w:rPr>
          <w:rFonts w:ascii="Times New Roman" w:hAnsi="Times New Roman" w:cs="Times New Roman"/>
          <w:i/>
          <w:iCs/>
          <w:color w:val="242021"/>
          <w:sz w:val="24"/>
          <w:szCs w:val="24"/>
          <w:shd w:val="clear" w:color="auto" w:fill="FFFFFF"/>
        </w:rPr>
        <w:t>analyze</w:t>
      </w:r>
      <w:proofErr w:type="spellEnd"/>
      <w:r w:rsidR="00ED29DA" w:rsidRPr="00E6709F">
        <w:rPr>
          <w:rFonts w:ascii="Times New Roman" w:hAnsi="Times New Roman" w:cs="Times New Roman"/>
          <w:i/>
          <w:iCs/>
          <w:color w:val="242021"/>
          <w:sz w:val="24"/>
          <w:szCs w:val="24"/>
          <w:shd w:val="clear" w:color="auto" w:fill="FFFFFF"/>
        </w:rPr>
        <w:t xml:space="preserve"> a particular sample for the presence of trace</w:t>
      </w:r>
      <w:r w:rsidR="00ED29DA" w:rsidRPr="00E6709F">
        <w:rPr>
          <w:rFonts w:ascii="Times New Roman" w:hAnsi="Times New Roman" w:cs="Times New Roman"/>
          <w:i/>
          <w:iCs/>
          <w:color w:val="242021"/>
          <w:sz w:val="24"/>
          <w:szCs w:val="24"/>
          <w:shd w:val="clear" w:color="auto" w:fill="FFFFFF"/>
        </w:rPr>
        <w:t xml:space="preserve"> </w:t>
      </w:r>
      <w:r w:rsidR="00ED29DA" w:rsidRPr="00E6709F">
        <w:rPr>
          <w:rFonts w:ascii="Times New Roman" w:hAnsi="Times New Roman" w:cs="Times New Roman"/>
          <w:i/>
          <w:iCs/>
          <w:color w:val="242021"/>
          <w:sz w:val="24"/>
          <w:szCs w:val="24"/>
          <w:shd w:val="clear" w:color="auto" w:fill="FFFFFF"/>
        </w:rPr>
        <w:t>amounts of</w:t>
      </w:r>
      <w:r w:rsidR="00ED29DA" w:rsidRPr="00E6709F">
        <w:rPr>
          <w:rFonts w:ascii="Times New Roman" w:hAnsi="Times New Roman" w:cs="Times New Roman"/>
          <w:i/>
          <w:iCs/>
          <w:color w:val="242021"/>
          <w:sz w:val="24"/>
          <w:szCs w:val="24"/>
          <w:shd w:val="clear" w:color="auto" w:fill="FFFFFF"/>
        </w:rPr>
        <w:t xml:space="preserve"> </w:t>
      </w:r>
      <w:r w:rsidR="00ED29DA" w:rsidRPr="00E6709F">
        <w:rPr>
          <w:rFonts w:ascii="Times New Roman" w:hAnsi="Times New Roman" w:cs="Times New Roman"/>
          <w:i/>
          <w:iCs/>
          <w:color w:val="242021"/>
          <w:sz w:val="24"/>
          <w:szCs w:val="24"/>
          <w:shd w:val="clear" w:color="auto" w:fill="FFFFFF"/>
        </w:rPr>
        <w:t>an inorganic substance, would X-ray diffraction be a suitable analytical tool? Why or why not?</w:t>
      </w:r>
    </w:p>
    <w:p w14:paraId="5B85A6DC" w14:textId="7762AEA0" w:rsidR="00486502" w:rsidRPr="00E6709F" w:rsidRDefault="00485F6E" w:rsidP="00E6709F">
      <w:pPr>
        <w:spacing w:after="0" w:line="480" w:lineRule="auto"/>
        <w:ind w:firstLine="720"/>
        <w:rPr>
          <w:rFonts w:ascii="Times New Roman" w:hAnsi="Times New Roman" w:cs="Times New Roman"/>
          <w:sz w:val="24"/>
          <w:szCs w:val="24"/>
        </w:rPr>
      </w:pPr>
      <w:r w:rsidRPr="00E6709F">
        <w:rPr>
          <w:rFonts w:ascii="Times New Roman" w:hAnsi="Times New Roman" w:cs="Times New Roman"/>
          <w:sz w:val="24"/>
          <w:szCs w:val="24"/>
        </w:rPr>
        <w:t xml:space="preserve">Investigation of crimes related to inorganic substance sometimes become hectic if the material used to collect the sample is not selectively to choose. Therefore, a wise decision should </w:t>
      </w:r>
      <w:proofErr w:type="gramStart"/>
      <w:r w:rsidRPr="00E6709F">
        <w:rPr>
          <w:rFonts w:ascii="Times New Roman" w:hAnsi="Times New Roman" w:cs="Times New Roman"/>
          <w:sz w:val="24"/>
          <w:szCs w:val="24"/>
        </w:rPr>
        <w:t>is</w:t>
      </w:r>
      <w:proofErr w:type="gramEnd"/>
      <w:r w:rsidRPr="00E6709F">
        <w:rPr>
          <w:rFonts w:ascii="Times New Roman" w:hAnsi="Times New Roman" w:cs="Times New Roman"/>
          <w:sz w:val="24"/>
          <w:szCs w:val="24"/>
        </w:rPr>
        <w:t xml:space="preserve"> to be made to ensure a reliable result from the content being received. Many techno-instruments can be used to collect inorganic data about the crime. A forensic analyst should use X-ray diffraction in such an investigation.</w:t>
      </w:r>
    </w:p>
    <w:p w14:paraId="468CC41D" w14:textId="2A7CADFE" w:rsidR="00486502" w:rsidRPr="00E6709F" w:rsidRDefault="00485F6E" w:rsidP="00E6709F">
      <w:pPr>
        <w:spacing w:after="0" w:line="480" w:lineRule="auto"/>
        <w:ind w:firstLine="720"/>
        <w:rPr>
          <w:rFonts w:ascii="Times New Roman" w:hAnsi="Times New Roman" w:cs="Times New Roman"/>
          <w:sz w:val="24"/>
          <w:szCs w:val="24"/>
        </w:rPr>
      </w:pPr>
      <w:r w:rsidRPr="00E6709F">
        <w:rPr>
          <w:rFonts w:ascii="Times New Roman" w:hAnsi="Times New Roman" w:cs="Times New Roman"/>
          <w:sz w:val="24"/>
          <w:szCs w:val="24"/>
        </w:rPr>
        <w:t xml:space="preserve">The related crime that can use X-ray diffraction is where the offense involved the demise of a person as a result of using drug substances related to powder. In this case, the sample is subjected to high </w:t>
      </w:r>
      <w:r w:rsidR="001930AE" w:rsidRPr="00E6709F">
        <w:rPr>
          <w:rFonts w:ascii="Times New Roman" w:hAnsi="Times New Roman" w:cs="Times New Roman"/>
          <w:sz w:val="24"/>
          <w:szCs w:val="24"/>
        </w:rPr>
        <w:t>ultra-rays</w:t>
      </w:r>
      <w:r w:rsidRPr="00E6709F">
        <w:rPr>
          <w:rFonts w:ascii="Times New Roman" w:hAnsi="Times New Roman" w:cs="Times New Roman"/>
          <w:sz w:val="24"/>
          <w:szCs w:val="24"/>
        </w:rPr>
        <w:t xml:space="preserve"> to provide traces of the use of gunpowder. The examples using this may be as a result of using </w:t>
      </w:r>
      <w:r w:rsidR="001930AE" w:rsidRPr="00E6709F">
        <w:rPr>
          <w:rFonts w:ascii="Times New Roman" w:hAnsi="Times New Roman" w:cs="Times New Roman"/>
          <w:sz w:val="24"/>
          <w:szCs w:val="24"/>
        </w:rPr>
        <w:t>excessive</w:t>
      </w:r>
      <w:r w:rsidRPr="00E6709F">
        <w:rPr>
          <w:rFonts w:ascii="Times New Roman" w:hAnsi="Times New Roman" w:cs="Times New Roman"/>
          <w:sz w:val="24"/>
          <w:szCs w:val="24"/>
        </w:rPr>
        <w:t xml:space="preserve"> cocaine or use of powder to commit an assassination. Using the later, help to give the structure of the compound used in crime</w:t>
      </w:r>
    </w:p>
    <w:p w14:paraId="7DBA8F25" w14:textId="093BA3C1" w:rsidR="00322BAE" w:rsidRPr="00E6709F" w:rsidRDefault="00485F6E" w:rsidP="00E6709F">
      <w:pPr>
        <w:spacing w:after="0" w:line="480" w:lineRule="auto"/>
        <w:ind w:firstLine="720"/>
        <w:rPr>
          <w:rFonts w:ascii="Times New Roman" w:hAnsi="Times New Roman" w:cs="Times New Roman"/>
          <w:sz w:val="24"/>
          <w:szCs w:val="24"/>
        </w:rPr>
      </w:pPr>
      <w:r w:rsidRPr="00E6709F">
        <w:rPr>
          <w:rFonts w:ascii="Times New Roman" w:hAnsi="Times New Roman" w:cs="Times New Roman"/>
          <w:sz w:val="24"/>
          <w:szCs w:val="24"/>
        </w:rPr>
        <w:t>To know about counterfeit goods sold, such as lipstick and drugs. The use of this instrument will be advisable for it provides evidence on the structure components of material used to make drugs.</w:t>
      </w:r>
      <w:r w:rsidR="00774F6F" w:rsidRPr="00E6709F">
        <w:rPr>
          <w:rFonts w:ascii="Times New Roman" w:hAnsi="Times New Roman" w:cs="Times New Roman"/>
          <w:sz w:val="24"/>
          <w:szCs w:val="24"/>
        </w:rPr>
        <w:t xml:space="preserve"> For lipstick, they are smeared to glass for their amorphous nature where they are investigated</w:t>
      </w:r>
      <w:r w:rsidR="001930AE" w:rsidRPr="00E6709F">
        <w:rPr>
          <w:rFonts w:ascii="Times New Roman" w:eastAsia="Times New Roman" w:hAnsi="Times New Roman" w:cs="Times New Roman"/>
          <w:sz w:val="24"/>
          <w:szCs w:val="24"/>
          <w:lang w:eastAsia="en-GB"/>
        </w:rPr>
        <w:t xml:space="preserve"> (Akuata, C. K et al. 2019)</w:t>
      </w:r>
      <w:r w:rsidR="00774F6F" w:rsidRPr="00E6709F">
        <w:rPr>
          <w:rFonts w:ascii="Times New Roman" w:hAnsi="Times New Roman" w:cs="Times New Roman"/>
          <w:sz w:val="24"/>
          <w:szCs w:val="24"/>
        </w:rPr>
        <w:t xml:space="preserve">. Since crimes </w:t>
      </w:r>
      <w:r w:rsidR="001930AE" w:rsidRPr="00E6709F">
        <w:rPr>
          <w:rFonts w:ascii="Times New Roman" w:hAnsi="Times New Roman" w:cs="Times New Roman"/>
          <w:sz w:val="24"/>
          <w:szCs w:val="24"/>
        </w:rPr>
        <w:t>committed</w:t>
      </w:r>
      <w:r w:rsidR="00774F6F" w:rsidRPr="00E6709F">
        <w:rPr>
          <w:rFonts w:ascii="Times New Roman" w:hAnsi="Times New Roman" w:cs="Times New Roman"/>
          <w:sz w:val="24"/>
          <w:szCs w:val="24"/>
        </w:rPr>
        <w:t xml:space="preserve"> mainly involving </w:t>
      </w:r>
      <w:r w:rsidR="001930AE" w:rsidRPr="00E6709F">
        <w:rPr>
          <w:rFonts w:ascii="Times New Roman" w:hAnsi="Times New Roman" w:cs="Times New Roman"/>
          <w:sz w:val="24"/>
          <w:szCs w:val="24"/>
        </w:rPr>
        <w:t>people,</w:t>
      </w:r>
      <w:r w:rsidR="00774F6F" w:rsidRPr="00E6709F">
        <w:rPr>
          <w:rFonts w:ascii="Times New Roman" w:hAnsi="Times New Roman" w:cs="Times New Roman"/>
          <w:sz w:val="24"/>
          <w:szCs w:val="24"/>
        </w:rPr>
        <w:t xml:space="preserve"> there is the material used. For </w:t>
      </w:r>
      <w:r w:rsidR="001930AE" w:rsidRPr="00E6709F">
        <w:rPr>
          <w:rFonts w:ascii="Times New Roman" w:hAnsi="Times New Roman" w:cs="Times New Roman"/>
          <w:sz w:val="24"/>
          <w:szCs w:val="24"/>
        </w:rPr>
        <w:t>instance,</w:t>
      </w:r>
      <w:r w:rsidR="00774F6F" w:rsidRPr="00E6709F">
        <w:rPr>
          <w:rFonts w:ascii="Times New Roman" w:hAnsi="Times New Roman" w:cs="Times New Roman"/>
          <w:sz w:val="24"/>
          <w:szCs w:val="24"/>
        </w:rPr>
        <w:t xml:space="preserve"> </w:t>
      </w:r>
      <w:r w:rsidR="001930AE" w:rsidRPr="00E6709F">
        <w:rPr>
          <w:rFonts w:ascii="Times New Roman" w:hAnsi="Times New Roman" w:cs="Times New Roman"/>
          <w:sz w:val="24"/>
          <w:szCs w:val="24"/>
        </w:rPr>
        <w:t>fibers</w:t>
      </w:r>
      <w:r w:rsidR="00774F6F" w:rsidRPr="00E6709F">
        <w:rPr>
          <w:rFonts w:ascii="Times New Roman" w:hAnsi="Times New Roman" w:cs="Times New Roman"/>
          <w:sz w:val="24"/>
          <w:szCs w:val="24"/>
        </w:rPr>
        <w:t xml:space="preserve"> in the form of clothes. Being a mixture of crystalline and amorphous regions. The degree measure of crystalline gives useful data by the use of X-ray diffractometry.  </w:t>
      </w:r>
    </w:p>
    <w:p w14:paraId="3B024FD9" w14:textId="3F00B86B" w:rsidR="001930AE" w:rsidRPr="00E6709F" w:rsidRDefault="00485F6E" w:rsidP="00E6709F">
      <w:pPr>
        <w:spacing w:after="0" w:line="480" w:lineRule="auto"/>
        <w:ind w:firstLine="720"/>
        <w:rPr>
          <w:rFonts w:ascii="Times New Roman" w:hAnsi="Times New Roman" w:cs="Times New Roman"/>
          <w:sz w:val="24"/>
          <w:szCs w:val="24"/>
        </w:rPr>
      </w:pPr>
      <w:r w:rsidRPr="00E6709F">
        <w:rPr>
          <w:rFonts w:ascii="Times New Roman" w:hAnsi="Times New Roman" w:cs="Times New Roman"/>
          <w:sz w:val="24"/>
          <w:szCs w:val="24"/>
        </w:rPr>
        <w:t xml:space="preserve">X-ray diffractometry is known to use crystalline; it is not bound to only </w:t>
      </w:r>
      <w:r w:rsidR="000B5056" w:rsidRPr="00E6709F">
        <w:rPr>
          <w:rFonts w:ascii="Times New Roman" w:hAnsi="Times New Roman" w:cs="Times New Roman"/>
          <w:sz w:val="24"/>
          <w:szCs w:val="24"/>
        </w:rPr>
        <w:t>glasses</w:t>
      </w:r>
      <w:r w:rsidRPr="00E6709F">
        <w:rPr>
          <w:rFonts w:ascii="Times New Roman" w:hAnsi="Times New Roman" w:cs="Times New Roman"/>
          <w:sz w:val="24"/>
          <w:szCs w:val="24"/>
        </w:rPr>
        <w:t xml:space="preserve"> but </w:t>
      </w:r>
      <w:r w:rsidR="00823BE9" w:rsidRPr="00E6709F">
        <w:rPr>
          <w:rFonts w:ascii="Times New Roman" w:hAnsi="Times New Roman" w:cs="Times New Roman"/>
          <w:sz w:val="24"/>
          <w:szCs w:val="24"/>
        </w:rPr>
        <w:t>other material matters such as cotton,</w:t>
      </w:r>
      <w:r w:rsidR="000B5056" w:rsidRPr="00E6709F">
        <w:rPr>
          <w:rFonts w:ascii="Times New Roman" w:hAnsi="Times New Roman" w:cs="Times New Roman"/>
          <w:sz w:val="24"/>
          <w:szCs w:val="24"/>
        </w:rPr>
        <w:t xml:space="preserve"> </w:t>
      </w:r>
      <w:r w:rsidR="00823BE9" w:rsidRPr="00E6709F">
        <w:rPr>
          <w:rFonts w:ascii="Times New Roman" w:hAnsi="Times New Roman" w:cs="Times New Roman"/>
          <w:sz w:val="24"/>
          <w:szCs w:val="24"/>
        </w:rPr>
        <w:t xml:space="preserve">polyester, nylon, and wool. </w:t>
      </w:r>
      <w:r w:rsidRPr="00E6709F">
        <w:rPr>
          <w:rFonts w:ascii="Times New Roman" w:hAnsi="Times New Roman" w:cs="Times New Roman"/>
          <w:sz w:val="24"/>
          <w:szCs w:val="24"/>
        </w:rPr>
        <w:t xml:space="preserve">According to </w:t>
      </w:r>
      <w:r w:rsidRPr="00E6709F">
        <w:rPr>
          <w:rFonts w:ascii="Times New Roman" w:eastAsia="Times New Roman" w:hAnsi="Times New Roman" w:cs="Times New Roman"/>
          <w:sz w:val="24"/>
          <w:szCs w:val="24"/>
          <w:lang w:eastAsia="en-GB"/>
        </w:rPr>
        <w:t xml:space="preserve">Schoderböck, P. (2019), </w:t>
      </w:r>
      <w:r w:rsidRPr="00E6709F">
        <w:rPr>
          <w:rFonts w:ascii="Times New Roman" w:hAnsi="Times New Roman" w:cs="Times New Roman"/>
          <w:sz w:val="24"/>
          <w:szCs w:val="24"/>
        </w:rPr>
        <w:t>i</w:t>
      </w:r>
      <w:r w:rsidR="00823BE9" w:rsidRPr="00E6709F">
        <w:rPr>
          <w:rFonts w:ascii="Times New Roman" w:hAnsi="Times New Roman" w:cs="Times New Roman"/>
          <w:sz w:val="24"/>
          <w:szCs w:val="24"/>
        </w:rPr>
        <w:t>t is clear that</w:t>
      </w:r>
      <w:r w:rsidRPr="00E6709F">
        <w:rPr>
          <w:rFonts w:ascii="Times New Roman" w:hAnsi="Times New Roman" w:cs="Times New Roman"/>
          <w:sz w:val="24"/>
          <w:szCs w:val="24"/>
        </w:rPr>
        <w:t xml:space="preserve"> </w:t>
      </w:r>
      <w:r w:rsidR="00823BE9" w:rsidRPr="00E6709F">
        <w:rPr>
          <w:rFonts w:ascii="Times New Roman" w:hAnsi="Times New Roman" w:cs="Times New Roman"/>
          <w:sz w:val="24"/>
          <w:szCs w:val="24"/>
        </w:rPr>
        <w:t xml:space="preserve">screening of the complex material by X-ray diffractometry with the use of a different sample from crime investigation, the result can easily be given out. There is </w:t>
      </w:r>
      <w:r w:rsidR="00823BE9" w:rsidRPr="00E6709F">
        <w:rPr>
          <w:rFonts w:ascii="Times New Roman" w:hAnsi="Times New Roman" w:cs="Times New Roman"/>
          <w:sz w:val="24"/>
          <w:szCs w:val="24"/>
        </w:rPr>
        <w:lastRenderedPageBreak/>
        <w:t xml:space="preserve">easy memorization of profiles where there are less than five diffraction lines provided by simple diffractograms of </w:t>
      </w:r>
      <w:proofErr w:type="spellStart"/>
      <w:r w:rsidR="00823BE9" w:rsidRPr="00E6709F">
        <w:rPr>
          <w:rFonts w:ascii="Times New Roman" w:hAnsi="Times New Roman" w:cs="Times New Roman"/>
          <w:sz w:val="24"/>
          <w:szCs w:val="24"/>
        </w:rPr>
        <w:t>fibers</w:t>
      </w:r>
      <w:proofErr w:type="spellEnd"/>
      <w:r w:rsidR="00E6709F" w:rsidRPr="00E6709F">
        <w:rPr>
          <w:rFonts w:ascii="Times New Roman" w:hAnsi="Times New Roman" w:cs="Times New Roman"/>
          <w:sz w:val="24"/>
          <w:szCs w:val="24"/>
        </w:rPr>
        <w:t xml:space="preserve"> (</w:t>
      </w:r>
      <w:proofErr w:type="spellStart"/>
      <w:r w:rsidR="00E6709F" w:rsidRPr="00E6709F">
        <w:rPr>
          <w:rFonts w:ascii="Times New Roman" w:hAnsi="Times New Roman" w:cs="Times New Roman"/>
          <w:color w:val="222222"/>
          <w:sz w:val="24"/>
          <w:szCs w:val="24"/>
          <w:shd w:val="clear" w:color="auto" w:fill="FFFFFF"/>
        </w:rPr>
        <w:t>Saferstein</w:t>
      </w:r>
      <w:proofErr w:type="spellEnd"/>
      <w:r w:rsidR="00E6709F" w:rsidRPr="00E6709F">
        <w:rPr>
          <w:rFonts w:ascii="Times New Roman" w:hAnsi="Times New Roman" w:cs="Times New Roman"/>
          <w:color w:val="222222"/>
          <w:sz w:val="24"/>
          <w:szCs w:val="24"/>
          <w:shd w:val="clear" w:color="auto" w:fill="FFFFFF"/>
        </w:rPr>
        <w:t>,</w:t>
      </w:r>
      <w:r w:rsidR="00E6709F" w:rsidRPr="00E6709F">
        <w:rPr>
          <w:rFonts w:ascii="Times New Roman" w:hAnsi="Times New Roman" w:cs="Times New Roman"/>
          <w:color w:val="222222"/>
          <w:sz w:val="24"/>
          <w:szCs w:val="24"/>
          <w:shd w:val="clear" w:color="auto" w:fill="FFFFFF"/>
        </w:rPr>
        <w:t xml:space="preserve"> </w:t>
      </w:r>
      <w:r w:rsidR="00E6709F" w:rsidRPr="00E6709F">
        <w:rPr>
          <w:rFonts w:ascii="Times New Roman" w:hAnsi="Times New Roman" w:cs="Times New Roman"/>
          <w:color w:val="222222"/>
          <w:sz w:val="24"/>
          <w:szCs w:val="24"/>
          <w:shd w:val="clear" w:color="auto" w:fill="FFFFFF"/>
        </w:rPr>
        <w:t>2004).</w:t>
      </w:r>
    </w:p>
    <w:p w14:paraId="66CC55CF" w14:textId="36EC4034" w:rsidR="000B5056" w:rsidRPr="00E6709F" w:rsidRDefault="00485F6E" w:rsidP="00E6709F">
      <w:pPr>
        <w:spacing w:after="0" w:line="480" w:lineRule="auto"/>
        <w:ind w:firstLine="720"/>
        <w:rPr>
          <w:rFonts w:ascii="Times New Roman" w:hAnsi="Times New Roman" w:cs="Times New Roman"/>
          <w:sz w:val="24"/>
          <w:szCs w:val="24"/>
        </w:rPr>
      </w:pPr>
      <w:r w:rsidRPr="00E6709F">
        <w:rPr>
          <w:rFonts w:ascii="Times New Roman" w:hAnsi="Times New Roman" w:cs="Times New Roman"/>
          <w:sz w:val="24"/>
          <w:szCs w:val="24"/>
        </w:rPr>
        <w:t xml:space="preserve">In conclusion, most of the material collected in crimes for investigation they </w:t>
      </w:r>
      <w:r w:rsidR="001930AE" w:rsidRPr="00E6709F">
        <w:rPr>
          <w:rFonts w:ascii="Times New Roman" w:hAnsi="Times New Roman" w:cs="Times New Roman"/>
          <w:sz w:val="24"/>
          <w:szCs w:val="24"/>
        </w:rPr>
        <w:t>possess</w:t>
      </w:r>
      <w:r w:rsidRPr="00E6709F">
        <w:rPr>
          <w:rFonts w:ascii="Times New Roman" w:hAnsi="Times New Roman" w:cs="Times New Roman"/>
          <w:sz w:val="24"/>
          <w:szCs w:val="24"/>
        </w:rPr>
        <w:t xml:space="preserve"> crystalline or </w:t>
      </w:r>
      <w:r w:rsidR="001930AE" w:rsidRPr="00E6709F">
        <w:rPr>
          <w:rFonts w:ascii="Times New Roman" w:hAnsi="Times New Roman" w:cs="Times New Roman"/>
          <w:sz w:val="24"/>
          <w:szCs w:val="24"/>
        </w:rPr>
        <w:t>semi-crystalline</w:t>
      </w:r>
      <w:r w:rsidRPr="00E6709F">
        <w:rPr>
          <w:rFonts w:ascii="Times New Roman" w:hAnsi="Times New Roman" w:cs="Times New Roman"/>
          <w:sz w:val="24"/>
          <w:szCs w:val="24"/>
        </w:rPr>
        <w:t xml:space="preserve"> nature. XRD is well designed with high ultra-rays to help in the survey. It is not </w:t>
      </w:r>
      <w:r w:rsidR="001930AE" w:rsidRPr="00E6709F">
        <w:rPr>
          <w:rFonts w:ascii="Times New Roman" w:hAnsi="Times New Roman" w:cs="Times New Roman"/>
          <w:sz w:val="24"/>
          <w:szCs w:val="24"/>
        </w:rPr>
        <w:t>necessarily</w:t>
      </w:r>
      <w:r w:rsidRPr="00E6709F">
        <w:rPr>
          <w:rFonts w:ascii="Times New Roman" w:hAnsi="Times New Roman" w:cs="Times New Roman"/>
          <w:sz w:val="24"/>
          <w:szCs w:val="24"/>
        </w:rPr>
        <w:t xml:space="preserve"> that the material investigated be in the form of powder or flat solid. Since this method ins not used, was used, there should be a minimal alteration to provide </w:t>
      </w:r>
      <w:r w:rsidR="001930AE" w:rsidRPr="00E6709F">
        <w:rPr>
          <w:rFonts w:ascii="Times New Roman" w:hAnsi="Times New Roman" w:cs="Times New Roman"/>
          <w:sz w:val="24"/>
          <w:szCs w:val="24"/>
        </w:rPr>
        <w:t>valid results.</w:t>
      </w:r>
    </w:p>
    <w:p w14:paraId="183CA02D" w14:textId="77777777" w:rsidR="001930AE" w:rsidRPr="00E6709F" w:rsidRDefault="001930AE" w:rsidP="00E6709F">
      <w:pPr>
        <w:spacing w:after="0" w:line="480" w:lineRule="auto"/>
        <w:rPr>
          <w:rFonts w:ascii="Times New Roman" w:hAnsi="Times New Roman" w:cs="Times New Roman"/>
          <w:sz w:val="24"/>
          <w:szCs w:val="24"/>
        </w:rPr>
      </w:pPr>
    </w:p>
    <w:p w14:paraId="7F9C27B9" w14:textId="77777777" w:rsidR="001930AE" w:rsidRPr="00E6709F" w:rsidRDefault="001930AE" w:rsidP="00E6709F">
      <w:pPr>
        <w:spacing w:after="0" w:line="480" w:lineRule="auto"/>
        <w:rPr>
          <w:rFonts w:ascii="Times New Roman" w:hAnsi="Times New Roman" w:cs="Times New Roman"/>
          <w:sz w:val="24"/>
          <w:szCs w:val="24"/>
        </w:rPr>
      </w:pPr>
    </w:p>
    <w:p w14:paraId="180B3E96" w14:textId="77777777" w:rsidR="001930AE" w:rsidRPr="00E6709F" w:rsidRDefault="001930AE" w:rsidP="00E6709F">
      <w:pPr>
        <w:spacing w:after="0" w:line="480" w:lineRule="auto"/>
        <w:rPr>
          <w:rFonts w:ascii="Times New Roman" w:hAnsi="Times New Roman" w:cs="Times New Roman"/>
          <w:sz w:val="24"/>
          <w:szCs w:val="24"/>
        </w:rPr>
      </w:pPr>
    </w:p>
    <w:p w14:paraId="20FE8EB9" w14:textId="77777777" w:rsidR="001930AE" w:rsidRPr="00E6709F" w:rsidRDefault="001930AE" w:rsidP="00E6709F">
      <w:pPr>
        <w:spacing w:after="0" w:line="480" w:lineRule="auto"/>
        <w:rPr>
          <w:rFonts w:ascii="Times New Roman" w:hAnsi="Times New Roman" w:cs="Times New Roman"/>
          <w:sz w:val="24"/>
          <w:szCs w:val="24"/>
        </w:rPr>
      </w:pPr>
    </w:p>
    <w:p w14:paraId="438325E0" w14:textId="77777777" w:rsidR="001930AE" w:rsidRPr="00E6709F" w:rsidRDefault="001930AE" w:rsidP="00E6709F">
      <w:pPr>
        <w:spacing w:after="0" w:line="480" w:lineRule="auto"/>
        <w:rPr>
          <w:rFonts w:ascii="Times New Roman" w:hAnsi="Times New Roman" w:cs="Times New Roman"/>
          <w:sz w:val="24"/>
          <w:szCs w:val="24"/>
        </w:rPr>
      </w:pPr>
    </w:p>
    <w:p w14:paraId="4F143088" w14:textId="77777777" w:rsidR="001930AE" w:rsidRPr="00E6709F" w:rsidRDefault="001930AE" w:rsidP="00E6709F">
      <w:pPr>
        <w:spacing w:after="0" w:line="480" w:lineRule="auto"/>
        <w:rPr>
          <w:rFonts w:ascii="Times New Roman" w:hAnsi="Times New Roman" w:cs="Times New Roman"/>
          <w:sz w:val="24"/>
          <w:szCs w:val="24"/>
        </w:rPr>
      </w:pPr>
    </w:p>
    <w:p w14:paraId="31C4721D" w14:textId="77777777" w:rsidR="001930AE" w:rsidRPr="00E6709F" w:rsidRDefault="001930AE" w:rsidP="00E6709F">
      <w:pPr>
        <w:spacing w:after="0" w:line="480" w:lineRule="auto"/>
        <w:rPr>
          <w:rFonts w:ascii="Times New Roman" w:hAnsi="Times New Roman" w:cs="Times New Roman"/>
          <w:sz w:val="24"/>
          <w:szCs w:val="24"/>
        </w:rPr>
      </w:pPr>
    </w:p>
    <w:p w14:paraId="25ACB1E1" w14:textId="77777777" w:rsidR="001930AE" w:rsidRPr="00E6709F" w:rsidRDefault="001930AE" w:rsidP="00E6709F">
      <w:pPr>
        <w:spacing w:after="0" w:line="480" w:lineRule="auto"/>
        <w:rPr>
          <w:rFonts w:ascii="Times New Roman" w:hAnsi="Times New Roman" w:cs="Times New Roman"/>
          <w:sz w:val="24"/>
          <w:szCs w:val="24"/>
        </w:rPr>
      </w:pPr>
    </w:p>
    <w:p w14:paraId="034B4E4F" w14:textId="77777777" w:rsidR="001930AE" w:rsidRPr="00E6709F" w:rsidRDefault="001930AE" w:rsidP="00E6709F">
      <w:pPr>
        <w:spacing w:after="0" w:line="480" w:lineRule="auto"/>
        <w:rPr>
          <w:rFonts w:ascii="Times New Roman" w:hAnsi="Times New Roman" w:cs="Times New Roman"/>
          <w:sz w:val="24"/>
          <w:szCs w:val="24"/>
        </w:rPr>
      </w:pPr>
    </w:p>
    <w:p w14:paraId="77D3F428" w14:textId="77777777" w:rsidR="001930AE" w:rsidRPr="00E6709F" w:rsidRDefault="001930AE" w:rsidP="00E6709F">
      <w:pPr>
        <w:spacing w:after="0" w:line="480" w:lineRule="auto"/>
        <w:rPr>
          <w:rFonts w:ascii="Times New Roman" w:hAnsi="Times New Roman" w:cs="Times New Roman"/>
          <w:sz w:val="24"/>
          <w:szCs w:val="24"/>
        </w:rPr>
      </w:pPr>
    </w:p>
    <w:p w14:paraId="5F7A163B" w14:textId="77777777" w:rsidR="001930AE" w:rsidRPr="00E6709F" w:rsidRDefault="001930AE" w:rsidP="00E6709F">
      <w:pPr>
        <w:spacing w:after="0" w:line="480" w:lineRule="auto"/>
        <w:rPr>
          <w:rFonts w:ascii="Times New Roman" w:hAnsi="Times New Roman" w:cs="Times New Roman"/>
          <w:sz w:val="24"/>
          <w:szCs w:val="24"/>
        </w:rPr>
      </w:pPr>
    </w:p>
    <w:p w14:paraId="312C1601" w14:textId="77777777" w:rsidR="001930AE" w:rsidRPr="00E6709F" w:rsidRDefault="001930AE" w:rsidP="00E6709F">
      <w:pPr>
        <w:spacing w:after="0" w:line="480" w:lineRule="auto"/>
        <w:rPr>
          <w:rFonts w:ascii="Times New Roman" w:hAnsi="Times New Roman" w:cs="Times New Roman"/>
          <w:sz w:val="24"/>
          <w:szCs w:val="24"/>
        </w:rPr>
      </w:pPr>
    </w:p>
    <w:p w14:paraId="6AF72D1C" w14:textId="77777777" w:rsidR="001930AE" w:rsidRPr="00E6709F" w:rsidRDefault="001930AE" w:rsidP="00E6709F">
      <w:pPr>
        <w:spacing w:after="0" w:line="480" w:lineRule="auto"/>
        <w:rPr>
          <w:rFonts w:ascii="Times New Roman" w:hAnsi="Times New Roman" w:cs="Times New Roman"/>
          <w:sz w:val="24"/>
          <w:szCs w:val="24"/>
        </w:rPr>
      </w:pPr>
    </w:p>
    <w:p w14:paraId="0537D6FD" w14:textId="77777777" w:rsidR="001930AE" w:rsidRPr="00E6709F" w:rsidRDefault="001930AE" w:rsidP="00E6709F">
      <w:pPr>
        <w:spacing w:after="0" w:line="480" w:lineRule="auto"/>
        <w:rPr>
          <w:rFonts w:ascii="Times New Roman" w:hAnsi="Times New Roman" w:cs="Times New Roman"/>
          <w:sz w:val="24"/>
          <w:szCs w:val="24"/>
        </w:rPr>
      </w:pPr>
    </w:p>
    <w:p w14:paraId="7A5CE53F" w14:textId="77777777" w:rsidR="001930AE" w:rsidRPr="00E6709F" w:rsidRDefault="001930AE" w:rsidP="00E6709F">
      <w:pPr>
        <w:spacing w:after="0" w:line="480" w:lineRule="auto"/>
        <w:rPr>
          <w:rFonts w:ascii="Times New Roman" w:hAnsi="Times New Roman" w:cs="Times New Roman"/>
          <w:sz w:val="24"/>
          <w:szCs w:val="24"/>
        </w:rPr>
      </w:pPr>
    </w:p>
    <w:p w14:paraId="7B0A5D02" w14:textId="1D8F51B3" w:rsidR="001930AE" w:rsidRDefault="001930AE" w:rsidP="00E6709F">
      <w:pPr>
        <w:spacing w:after="0" w:line="480" w:lineRule="auto"/>
        <w:rPr>
          <w:rFonts w:ascii="Times New Roman" w:hAnsi="Times New Roman" w:cs="Times New Roman"/>
          <w:sz w:val="24"/>
          <w:szCs w:val="24"/>
        </w:rPr>
      </w:pPr>
    </w:p>
    <w:p w14:paraId="1E3DEFD6" w14:textId="77777777" w:rsidR="00E6709F" w:rsidRPr="00E6709F" w:rsidRDefault="00E6709F" w:rsidP="00E6709F">
      <w:pPr>
        <w:spacing w:after="0" w:line="480" w:lineRule="auto"/>
        <w:rPr>
          <w:rFonts w:ascii="Times New Roman" w:hAnsi="Times New Roman" w:cs="Times New Roman"/>
          <w:sz w:val="24"/>
          <w:szCs w:val="24"/>
        </w:rPr>
      </w:pPr>
    </w:p>
    <w:p w14:paraId="36095B17" w14:textId="77777777" w:rsidR="00E6709F" w:rsidRPr="00E6709F" w:rsidRDefault="00485F6E" w:rsidP="00E6709F">
      <w:pPr>
        <w:spacing w:after="0" w:line="480" w:lineRule="auto"/>
        <w:rPr>
          <w:rFonts w:ascii="Times New Roman" w:hAnsi="Times New Roman" w:cs="Times New Roman"/>
          <w:sz w:val="24"/>
          <w:szCs w:val="24"/>
        </w:rPr>
      </w:pPr>
      <w:r w:rsidRPr="00E6709F">
        <w:rPr>
          <w:rFonts w:ascii="Times New Roman" w:hAnsi="Times New Roman" w:cs="Times New Roman"/>
          <w:sz w:val="24"/>
          <w:szCs w:val="24"/>
        </w:rPr>
        <w:t xml:space="preserve">                                                                   </w:t>
      </w:r>
    </w:p>
    <w:p w14:paraId="698C77F9" w14:textId="752223B9" w:rsidR="00E6709F" w:rsidRPr="00E6709F" w:rsidRDefault="00485F6E" w:rsidP="00E6709F">
      <w:pPr>
        <w:spacing w:after="0" w:line="480" w:lineRule="auto"/>
        <w:jc w:val="center"/>
        <w:rPr>
          <w:rFonts w:ascii="Times New Roman" w:hAnsi="Times New Roman" w:cs="Times New Roman"/>
          <w:sz w:val="24"/>
          <w:szCs w:val="24"/>
        </w:rPr>
      </w:pPr>
      <w:r w:rsidRPr="00E6709F">
        <w:rPr>
          <w:rFonts w:ascii="Times New Roman" w:hAnsi="Times New Roman" w:cs="Times New Roman"/>
          <w:sz w:val="24"/>
          <w:szCs w:val="24"/>
        </w:rPr>
        <w:lastRenderedPageBreak/>
        <w:t>Reference</w:t>
      </w:r>
    </w:p>
    <w:p w14:paraId="4CE37D6C" w14:textId="77777777" w:rsidR="00E6709F" w:rsidRPr="00E6709F" w:rsidRDefault="00E6709F" w:rsidP="00E6709F">
      <w:pPr>
        <w:spacing w:after="0" w:line="480" w:lineRule="auto"/>
        <w:ind w:left="720" w:hanging="720"/>
        <w:rPr>
          <w:rFonts w:ascii="Times New Roman" w:eastAsia="Times New Roman" w:hAnsi="Times New Roman" w:cs="Times New Roman"/>
          <w:sz w:val="24"/>
          <w:szCs w:val="24"/>
          <w:lang w:eastAsia="en-GB"/>
        </w:rPr>
      </w:pPr>
      <w:r w:rsidRPr="00E6709F">
        <w:rPr>
          <w:rFonts w:ascii="Times New Roman" w:eastAsia="Times New Roman" w:hAnsi="Times New Roman" w:cs="Times New Roman"/>
          <w:sz w:val="24"/>
          <w:szCs w:val="24"/>
          <w:lang w:eastAsia="en-GB"/>
        </w:rPr>
        <w:t xml:space="preserve">Akuata, C. K., Altenbach, C., Schnatterer, C., Suwanpinij, P., Saiyasombat, C., &amp; Zander, D. (2019). Age hardening response of AA7108A investigated utilizing Synchrotron-based X-ray Absorption Spectroscopy (XAS) measurements. </w:t>
      </w:r>
      <w:r w:rsidRPr="00E6709F">
        <w:rPr>
          <w:rFonts w:ascii="Times New Roman" w:eastAsia="Times New Roman" w:hAnsi="Times New Roman" w:cs="Times New Roman"/>
          <w:i/>
          <w:iCs/>
          <w:sz w:val="24"/>
          <w:szCs w:val="24"/>
          <w:lang w:eastAsia="en-GB"/>
        </w:rPr>
        <w:t>Materials Science and Engineering: A</w:t>
      </w:r>
      <w:r w:rsidRPr="00E6709F">
        <w:rPr>
          <w:rFonts w:ascii="Times New Roman" w:eastAsia="Times New Roman" w:hAnsi="Times New Roman" w:cs="Times New Roman"/>
          <w:sz w:val="24"/>
          <w:szCs w:val="24"/>
          <w:lang w:eastAsia="en-GB"/>
        </w:rPr>
        <w:t xml:space="preserve">, </w:t>
      </w:r>
      <w:r w:rsidRPr="00E6709F">
        <w:rPr>
          <w:rFonts w:ascii="Times New Roman" w:eastAsia="Times New Roman" w:hAnsi="Times New Roman" w:cs="Times New Roman"/>
          <w:i/>
          <w:iCs/>
          <w:sz w:val="24"/>
          <w:szCs w:val="24"/>
          <w:lang w:eastAsia="en-GB"/>
        </w:rPr>
        <w:t>747</w:t>
      </w:r>
      <w:r w:rsidRPr="00E6709F">
        <w:rPr>
          <w:rFonts w:ascii="Times New Roman" w:eastAsia="Times New Roman" w:hAnsi="Times New Roman" w:cs="Times New Roman"/>
          <w:sz w:val="24"/>
          <w:szCs w:val="24"/>
          <w:lang w:eastAsia="en-GB"/>
        </w:rPr>
        <w:t>, 42-52.</w:t>
      </w:r>
    </w:p>
    <w:p w14:paraId="4E4F881A" w14:textId="77777777" w:rsidR="00E6709F" w:rsidRPr="00E6709F" w:rsidRDefault="00E6709F" w:rsidP="00E6709F">
      <w:pPr>
        <w:spacing w:after="0" w:line="480" w:lineRule="auto"/>
        <w:ind w:left="720" w:hanging="720"/>
        <w:contextualSpacing/>
        <w:rPr>
          <w:rFonts w:ascii="Times New Roman" w:eastAsia="Times New Roman" w:hAnsi="Times New Roman" w:cs="Times New Roman"/>
          <w:sz w:val="24"/>
          <w:szCs w:val="24"/>
          <w:lang w:eastAsia="en-GB"/>
        </w:rPr>
      </w:pPr>
      <w:proofErr w:type="spellStart"/>
      <w:r w:rsidRPr="00E6709F">
        <w:rPr>
          <w:rFonts w:ascii="Times New Roman" w:hAnsi="Times New Roman" w:cs="Times New Roman"/>
          <w:color w:val="222222"/>
          <w:sz w:val="24"/>
          <w:szCs w:val="24"/>
          <w:shd w:val="clear" w:color="auto" w:fill="FFFFFF"/>
        </w:rPr>
        <w:t>Saferstein</w:t>
      </w:r>
      <w:proofErr w:type="spellEnd"/>
      <w:r w:rsidRPr="00E6709F">
        <w:rPr>
          <w:rFonts w:ascii="Times New Roman" w:hAnsi="Times New Roman" w:cs="Times New Roman"/>
          <w:color w:val="222222"/>
          <w:sz w:val="24"/>
          <w:szCs w:val="24"/>
          <w:shd w:val="clear" w:color="auto" w:fill="FFFFFF"/>
        </w:rPr>
        <w:t>, R. (2004). Criminalistics: An introduction to forensic science.</w:t>
      </w:r>
    </w:p>
    <w:p w14:paraId="5C252E8D" w14:textId="77777777" w:rsidR="00E6709F" w:rsidRPr="00E6709F" w:rsidRDefault="00E6709F" w:rsidP="00E6709F">
      <w:pPr>
        <w:spacing w:after="0" w:line="480" w:lineRule="auto"/>
        <w:ind w:left="720" w:hanging="720"/>
        <w:rPr>
          <w:rFonts w:ascii="Times New Roman" w:eastAsia="Times New Roman" w:hAnsi="Times New Roman" w:cs="Times New Roman"/>
          <w:sz w:val="24"/>
          <w:szCs w:val="24"/>
          <w:lang w:eastAsia="en-GB"/>
        </w:rPr>
      </w:pPr>
      <w:proofErr w:type="spellStart"/>
      <w:r w:rsidRPr="00E6709F">
        <w:rPr>
          <w:rFonts w:ascii="Times New Roman" w:eastAsia="Times New Roman" w:hAnsi="Times New Roman" w:cs="Times New Roman"/>
          <w:sz w:val="24"/>
          <w:szCs w:val="24"/>
          <w:lang w:eastAsia="en-GB"/>
        </w:rPr>
        <w:t>Sangashekan</w:t>
      </w:r>
      <w:proofErr w:type="spellEnd"/>
      <w:r w:rsidRPr="00E6709F">
        <w:rPr>
          <w:rFonts w:ascii="Times New Roman" w:eastAsia="Times New Roman" w:hAnsi="Times New Roman" w:cs="Times New Roman"/>
          <w:sz w:val="24"/>
          <w:szCs w:val="24"/>
          <w:lang w:eastAsia="en-GB"/>
        </w:rPr>
        <w:t xml:space="preserve">, M., Asan, S., &amp; Gilani, H. G. (2019). Investigation of eosin B removal from aqueous solution employing combined graphene oxide adsorption and zinc oxide coagulation processes. </w:t>
      </w:r>
      <w:r w:rsidRPr="00E6709F">
        <w:rPr>
          <w:rFonts w:ascii="Times New Roman" w:eastAsia="Times New Roman" w:hAnsi="Times New Roman" w:cs="Times New Roman"/>
          <w:i/>
          <w:iCs/>
          <w:sz w:val="24"/>
          <w:szCs w:val="24"/>
          <w:lang w:eastAsia="en-GB"/>
        </w:rPr>
        <w:t>Fibers and Polymers</w:t>
      </w:r>
      <w:r w:rsidRPr="00E6709F">
        <w:rPr>
          <w:rFonts w:ascii="Times New Roman" w:eastAsia="Times New Roman" w:hAnsi="Times New Roman" w:cs="Times New Roman"/>
          <w:sz w:val="24"/>
          <w:szCs w:val="24"/>
          <w:lang w:eastAsia="en-GB"/>
        </w:rPr>
        <w:t xml:space="preserve">, </w:t>
      </w:r>
      <w:r w:rsidRPr="00E6709F">
        <w:rPr>
          <w:rFonts w:ascii="Times New Roman" w:eastAsia="Times New Roman" w:hAnsi="Times New Roman" w:cs="Times New Roman"/>
          <w:i/>
          <w:iCs/>
          <w:sz w:val="24"/>
          <w:szCs w:val="24"/>
          <w:lang w:eastAsia="en-GB"/>
        </w:rPr>
        <w:t>20</w:t>
      </w:r>
      <w:r w:rsidRPr="00E6709F">
        <w:rPr>
          <w:rFonts w:ascii="Times New Roman" w:eastAsia="Times New Roman" w:hAnsi="Times New Roman" w:cs="Times New Roman"/>
          <w:sz w:val="24"/>
          <w:szCs w:val="24"/>
          <w:lang w:eastAsia="en-GB"/>
        </w:rPr>
        <w:t>(7), 1411-1417.</w:t>
      </w:r>
    </w:p>
    <w:p w14:paraId="1977C0A6" w14:textId="77777777" w:rsidR="00E6709F" w:rsidRPr="00E6709F" w:rsidRDefault="00E6709F" w:rsidP="00E6709F">
      <w:pPr>
        <w:spacing w:after="0" w:line="480" w:lineRule="auto"/>
        <w:ind w:left="720" w:hanging="720"/>
        <w:rPr>
          <w:rFonts w:ascii="Times New Roman" w:eastAsia="Times New Roman" w:hAnsi="Times New Roman" w:cs="Times New Roman"/>
          <w:sz w:val="24"/>
          <w:szCs w:val="24"/>
          <w:lang w:eastAsia="en-GB"/>
        </w:rPr>
      </w:pPr>
      <w:proofErr w:type="spellStart"/>
      <w:r w:rsidRPr="00E6709F">
        <w:rPr>
          <w:rFonts w:ascii="Times New Roman" w:eastAsia="Times New Roman" w:hAnsi="Times New Roman" w:cs="Times New Roman"/>
          <w:sz w:val="24"/>
          <w:szCs w:val="24"/>
          <w:lang w:eastAsia="en-GB"/>
        </w:rPr>
        <w:t>Schoderböck</w:t>
      </w:r>
      <w:proofErr w:type="spellEnd"/>
      <w:r w:rsidRPr="00E6709F">
        <w:rPr>
          <w:rFonts w:ascii="Times New Roman" w:eastAsia="Times New Roman" w:hAnsi="Times New Roman" w:cs="Times New Roman"/>
          <w:sz w:val="24"/>
          <w:szCs w:val="24"/>
          <w:lang w:eastAsia="en-GB"/>
        </w:rPr>
        <w:t xml:space="preserve">, P. (2019). Investigation of multiple residual stress states in the near-surface region: Evaluation of the complete stress tensor by X-ray diffraction pattern decomposition. </w:t>
      </w:r>
      <w:r w:rsidRPr="00E6709F">
        <w:rPr>
          <w:rFonts w:ascii="Times New Roman" w:eastAsia="Times New Roman" w:hAnsi="Times New Roman" w:cs="Times New Roman"/>
          <w:i/>
          <w:iCs/>
          <w:sz w:val="24"/>
          <w:szCs w:val="24"/>
          <w:lang w:eastAsia="en-GB"/>
        </w:rPr>
        <w:t>Applied Surface Science</w:t>
      </w:r>
      <w:r w:rsidRPr="00E6709F">
        <w:rPr>
          <w:rFonts w:ascii="Times New Roman" w:eastAsia="Times New Roman" w:hAnsi="Times New Roman" w:cs="Times New Roman"/>
          <w:sz w:val="24"/>
          <w:szCs w:val="24"/>
          <w:lang w:eastAsia="en-GB"/>
        </w:rPr>
        <w:t xml:space="preserve">, </w:t>
      </w:r>
      <w:r w:rsidRPr="00E6709F">
        <w:rPr>
          <w:rFonts w:ascii="Times New Roman" w:eastAsia="Times New Roman" w:hAnsi="Times New Roman" w:cs="Times New Roman"/>
          <w:i/>
          <w:iCs/>
          <w:sz w:val="24"/>
          <w:szCs w:val="24"/>
          <w:lang w:eastAsia="en-GB"/>
        </w:rPr>
        <w:t>466</w:t>
      </w:r>
      <w:r w:rsidRPr="00E6709F">
        <w:rPr>
          <w:rFonts w:ascii="Times New Roman" w:eastAsia="Times New Roman" w:hAnsi="Times New Roman" w:cs="Times New Roman"/>
          <w:sz w:val="24"/>
          <w:szCs w:val="24"/>
          <w:lang w:eastAsia="en-GB"/>
        </w:rPr>
        <w:t>, 151-164.</w:t>
      </w:r>
    </w:p>
    <w:p w14:paraId="22266996" w14:textId="77777777" w:rsidR="00E6709F" w:rsidRPr="00E6709F" w:rsidRDefault="00E6709F" w:rsidP="00E6709F">
      <w:pPr>
        <w:spacing w:after="0" w:line="480" w:lineRule="auto"/>
        <w:ind w:left="720" w:hanging="720"/>
        <w:rPr>
          <w:rFonts w:ascii="Times New Roman" w:eastAsia="Times New Roman" w:hAnsi="Times New Roman" w:cs="Times New Roman"/>
          <w:sz w:val="24"/>
          <w:szCs w:val="24"/>
          <w:lang w:eastAsia="en-GB"/>
        </w:rPr>
      </w:pPr>
      <w:r w:rsidRPr="00E6709F">
        <w:rPr>
          <w:rFonts w:ascii="Times New Roman" w:eastAsia="Times New Roman" w:hAnsi="Times New Roman" w:cs="Times New Roman"/>
          <w:sz w:val="24"/>
          <w:szCs w:val="24"/>
          <w:lang w:eastAsia="en-GB"/>
        </w:rPr>
        <w:t xml:space="preserve">Zhu, W., Wang, Y., Liu, D., Gariépy, V., Gagnon, C., Vijh, A., ... &amp; Zaghib, K. (2018). Application of Operando X-ray Diffractometry in Various Aspects of the Investigations of Lithium/Sodium-Ion Batteries. </w:t>
      </w:r>
      <w:r w:rsidRPr="00E6709F">
        <w:rPr>
          <w:rFonts w:ascii="Times New Roman" w:eastAsia="Times New Roman" w:hAnsi="Times New Roman" w:cs="Times New Roman"/>
          <w:i/>
          <w:iCs/>
          <w:sz w:val="24"/>
          <w:szCs w:val="24"/>
          <w:lang w:eastAsia="en-GB"/>
        </w:rPr>
        <w:t>Energies</w:t>
      </w:r>
      <w:r w:rsidRPr="00E6709F">
        <w:rPr>
          <w:rFonts w:ascii="Times New Roman" w:eastAsia="Times New Roman" w:hAnsi="Times New Roman" w:cs="Times New Roman"/>
          <w:sz w:val="24"/>
          <w:szCs w:val="24"/>
          <w:lang w:eastAsia="en-GB"/>
        </w:rPr>
        <w:t xml:space="preserve">, </w:t>
      </w:r>
      <w:r w:rsidRPr="00E6709F">
        <w:rPr>
          <w:rFonts w:ascii="Times New Roman" w:eastAsia="Times New Roman" w:hAnsi="Times New Roman" w:cs="Times New Roman"/>
          <w:i/>
          <w:iCs/>
          <w:sz w:val="24"/>
          <w:szCs w:val="24"/>
          <w:lang w:eastAsia="en-GB"/>
        </w:rPr>
        <w:t>11</w:t>
      </w:r>
      <w:r w:rsidRPr="00E6709F">
        <w:rPr>
          <w:rFonts w:ascii="Times New Roman" w:eastAsia="Times New Roman" w:hAnsi="Times New Roman" w:cs="Times New Roman"/>
          <w:sz w:val="24"/>
          <w:szCs w:val="24"/>
          <w:lang w:eastAsia="en-GB"/>
        </w:rPr>
        <w:t>(11), 2963.</w:t>
      </w:r>
    </w:p>
    <w:p w14:paraId="2C9A3E28" w14:textId="77777777" w:rsidR="00486502" w:rsidRPr="00E6709F" w:rsidRDefault="00486502" w:rsidP="00E6709F">
      <w:pPr>
        <w:spacing w:after="0" w:line="480" w:lineRule="auto"/>
        <w:rPr>
          <w:rFonts w:ascii="Times New Roman" w:hAnsi="Times New Roman" w:cs="Times New Roman"/>
          <w:sz w:val="24"/>
          <w:szCs w:val="24"/>
        </w:rPr>
      </w:pPr>
    </w:p>
    <w:sectPr w:rsidR="00486502" w:rsidRPr="00E6709F" w:rsidSect="00494E26">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BC37C1" w14:textId="77777777" w:rsidR="00A334CA" w:rsidRDefault="00A334CA">
      <w:pPr>
        <w:spacing w:after="0" w:line="240" w:lineRule="auto"/>
      </w:pPr>
      <w:r>
        <w:separator/>
      </w:r>
    </w:p>
  </w:endnote>
  <w:endnote w:type="continuationSeparator" w:id="0">
    <w:p w14:paraId="68FD1D53" w14:textId="77777777" w:rsidR="00A334CA" w:rsidRDefault="00A334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36B089" w14:textId="77777777" w:rsidR="00A334CA" w:rsidRDefault="00A334CA">
      <w:pPr>
        <w:spacing w:after="0" w:line="240" w:lineRule="auto"/>
      </w:pPr>
      <w:r>
        <w:separator/>
      </w:r>
    </w:p>
  </w:footnote>
  <w:footnote w:type="continuationSeparator" w:id="0">
    <w:p w14:paraId="3B6D5E1C" w14:textId="77777777" w:rsidR="00A334CA" w:rsidRDefault="00A334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373454933"/>
      <w:docPartObj>
        <w:docPartGallery w:val="Page Numbers (Top of Page)"/>
        <w:docPartUnique/>
      </w:docPartObj>
    </w:sdtPr>
    <w:sdtEndPr>
      <w:rPr>
        <w:noProof/>
      </w:rPr>
    </w:sdtEndPr>
    <w:sdtContent>
      <w:p w14:paraId="29BA8886" w14:textId="1A0D2987" w:rsidR="00494E26" w:rsidRPr="00E6709F" w:rsidRDefault="00E6709F" w:rsidP="00E6709F">
        <w:pPr>
          <w:pStyle w:val="Header"/>
          <w:rPr>
            <w:rFonts w:ascii="Times New Roman" w:hAnsi="Times New Roman" w:cs="Times New Roman"/>
            <w:sz w:val="24"/>
            <w:szCs w:val="24"/>
          </w:rPr>
        </w:pPr>
        <w:r w:rsidRPr="00E6709F">
          <w:rPr>
            <w:rFonts w:ascii="Times New Roman" w:hAnsi="Times New Roman" w:cs="Times New Roman"/>
            <w:color w:val="242021"/>
            <w:sz w:val="24"/>
            <w:szCs w:val="24"/>
            <w:shd w:val="clear" w:color="auto" w:fill="FFFFFF"/>
          </w:rPr>
          <w:t>X-RAY DIFFRACTION </w:t>
        </w:r>
        <w:r w:rsidRPr="00E6709F">
          <w:rPr>
            <w:rFonts w:ascii="Times New Roman" w:hAnsi="Times New Roman" w:cs="Times New Roman"/>
            <w:sz w:val="24"/>
            <w:szCs w:val="24"/>
          </w:rPr>
          <w:tab/>
        </w:r>
        <w:r>
          <w:rPr>
            <w:rFonts w:ascii="Times New Roman" w:hAnsi="Times New Roman" w:cs="Times New Roman"/>
            <w:sz w:val="24"/>
            <w:szCs w:val="24"/>
          </w:rPr>
          <w:tab/>
        </w:r>
        <w:r w:rsidR="00485F6E" w:rsidRPr="00E6709F">
          <w:rPr>
            <w:rFonts w:ascii="Times New Roman" w:hAnsi="Times New Roman" w:cs="Times New Roman"/>
            <w:sz w:val="24"/>
            <w:szCs w:val="24"/>
          </w:rPr>
          <w:t xml:space="preserve">                         </w:t>
        </w:r>
        <w:r w:rsidR="00485F6E" w:rsidRPr="00E6709F">
          <w:rPr>
            <w:rFonts w:ascii="Times New Roman" w:hAnsi="Times New Roman" w:cs="Times New Roman"/>
            <w:sz w:val="24"/>
            <w:szCs w:val="24"/>
          </w:rPr>
          <w:fldChar w:fldCharType="begin"/>
        </w:r>
        <w:r w:rsidR="00485F6E" w:rsidRPr="00E6709F">
          <w:rPr>
            <w:rFonts w:ascii="Times New Roman" w:hAnsi="Times New Roman" w:cs="Times New Roman"/>
            <w:sz w:val="24"/>
            <w:szCs w:val="24"/>
          </w:rPr>
          <w:instrText xml:space="preserve"> PAGE   \* MERGEFORMAT </w:instrText>
        </w:r>
        <w:r w:rsidR="00485F6E" w:rsidRPr="00E6709F">
          <w:rPr>
            <w:rFonts w:ascii="Times New Roman" w:hAnsi="Times New Roman" w:cs="Times New Roman"/>
            <w:sz w:val="24"/>
            <w:szCs w:val="24"/>
          </w:rPr>
          <w:fldChar w:fldCharType="separate"/>
        </w:r>
        <w:r w:rsidR="00485F6E" w:rsidRPr="00E6709F">
          <w:rPr>
            <w:rFonts w:ascii="Times New Roman" w:hAnsi="Times New Roman" w:cs="Times New Roman"/>
            <w:noProof/>
            <w:sz w:val="24"/>
            <w:szCs w:val="24"/>
          </w:rPr>
          <w:t>2</w:t>
        </w:r>
        <w:r w:rsidR="00485F6E" w:rsidRPr="00E6709F">
          <w:rPr>
            <w:rFonts w:ascii="Times New Roman" w:hAnsi="Times New Roman" w:cs="Times New Roman"/>
            <w:noProof/>
            <w:sz w:val="24"/>
            <w:szCs w:val="24"/>
          </w:rPr>
          <w:fldChar w:fldCharType="end"/>
        </w:r>
      </w:p>
    </w:sdtContent>
  </w:sdt>
  <w:p w14:paraId="68E183E5" w14:textId="77777777" w:rsidR="00494E26" w:rsidRDefault="00494E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4AD82F" w14:textId="4C2C9B06" w:rsidR="00494E26" w:rsidRPr="00494E26" w:rsidRDefault="00485F6E">
    <w:pPr>
      <w:pStyle w:val="Header"/>
      <w:rPr>
        <w:rFonts w:ascii="Times New Roman" w:hAnsi="Times New Roman" w:cs="Times New Roman"/>
        <w:sz w:val="24"/>
        <w:szCs w:val="24"/>
      </w:rPr>
    </w:pPr>
    <w:r>
      <w:rPr>
        <w:rFonts w:ascii="Times New Roman" w:hAnsi="Times New Roman" w:cs="Times New Roman"/>
        <w:sz w:val="24"/>
        <w:szCs w:val="24"/>
      </w:rPr>
      <w:t xml:space="preserve">Running </w:t>
    </w:r>
    <w:r w:rsidR="00E6709F">
      <w:rPr>
        <w:rFonts w:ascii="Times New Roman" w:hAnsi="Times New Roman" w:cs="Times New Roman"/>
        <w:sz w:val="24"/>
        <w:szCs w:val="24"/>
      </w:rPr>
      <w:t>H</w:t>
    </w:r>
    <w:r>
      <w:rPr>
        <w:rFonts w:ascii="Times New Roman" w:hAnsi="Times New Roman" w:cs="Times New Roman"/>
        <w:sz w:val="24"/>
        <w:szCs w:val="24"/>
      </w:rPr>
      <w:t>ead</w:t>
    </w:r>
    <w:r w:rsidR="00E6709F" w:rsidRPr="00E6709F">
      <w:rPr>
        <w:rFonts w:ascii="Times New Roman" w:hAnsi="Times New Roman" w:cs="Times New Roman"/>
        <w:sz w:val="24"/>
        <w:szCs w:val="24"/>
      </w:rPr>
      <w:t xml:space="preserve">: </w:t>
    </w:r>
    <w:r w:rsidR="00E6709F" w:rsidRPr="00E6709F">
      <w:rPr>
        <w:rFonts w:ascii="Times New Roman" w:hAnsi="Times New Roman" w:cs="Times New Roman"/>
        <w:color w:val="242021"/>
        <w:sz w:val="24"/>
        <w:szCs w:val="24"/>
        <w:shd w:val="clear" w:color="auto" w:fill="FFFFFF"/>
      </w:rPr>
      <w:t>X-RAY DIFFRACTION </w:t>
    </w:r>
    <w:r w:rsidR="00E6709F" w:rsidRPr="00E6709F">
      <w:rPr>
        <w:rFonts w:ascii="Times New Roman" w:hAnsi="Times New Roman" w:cs="Times New Roman"/>
        <w:sz w:val="24"/>
        <w:szCs w:val="24"/>
      </w:rPr>
      <w:tab/>
    </w:r>
    <w:r w:rsidR="00E6709F">
      <w:rPr>
        <w:rFonts w:ascii="Times New Roman" w:hAnsi="Times New Roman" w:cs="Times New Roman"/>
        <w:sz w:val="24"/>
        <w:szCs w:val="24"/>
      </w:rPr>
      <w:tab/>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4E26"/>
    <w:rsid w:val="00070B28"/>
    <w:rsid w:val="00096B63"/>
    <w:rsid w:val="000B5056"/>
    <w:rsid w:val="001756FC"/>
    <w:rsid w:val="001930AE"/>
    <w:rsid w:val="00322BAE"/>
    <w:rsid w:val="003C145A"/>
    <w:rsid w:val="00485F6E"/>
    <w:rsid w:val="00486502"/>
    <w:rsid w:val="00494E26"/>
    <w:rsid w:val="00665BDC"/>
    <w:rsid w:val="00774F6F"/>
    <w:rsid w:val="00823BE9"/>
    <w:rsid w:val="00A334CA"/>
    <w:rsid w:val="00A85B35"/>
    <w:rsid w:val="00CC0B0D"/>
    <w:rsid w:val="00E6709F"/>
    <w:rsid w:val="00ED29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33D852"/>
  <w15:chartTrackingRefBased/>
  <w15:docId w15:val="{67DD4373-04F1-4580-83B8-8E5A53162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4E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4E26"/>
  </w:style>
  <w:style w:type="paragraph" w:styleId="Footer">
    <w:name w:val="footer"/>
    <w:basedOn w:val="Normal"/>
    <w:link w:val="FooterChar"/>
    <w:uiPriority w:val="99"/>
    <w:unhideWhenUsed/>
    <w:rsid w:val="00494E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4E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588</Words>
  <Characters>3355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ndungu martin</dc:creator>
  <cp:lastModifiedBy>MM</cp:lastModifiedBy>
  <cp:revision>3</cp:revision>
  <dcterms:created xsi:type="dcterms:W3CDTF">2020-04-30T17:27:00Z</dcterms:created>
  <dcterms:modified xsi:type="dcterms:W3CDTF">2020-04-30T17:31:00Z</dcterms:modified>
</cp:coreProperties>
</file>